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E0" w:rsidRDefault="009820E0" w:rsidP="009820E0">
      <w:pPr>
        <w:widowControl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ПАМЯТКА</w:t>
      </w:r>
    </w:p>
    <w:p w:rsidR="009820E0" w:rsidRDefault="009820E0" w:rsidP="009820E0">
      <w:pPr>
        <w:widowControl/>
        <w:jc w:val="center"/>
        <w:rPr>
          <w:b/>
          <w:bCs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>ДЕЙСТВИЯ ПЕРСОНАЛА ПРИ ОБНАРУЖЕНИИ</w:t>
      </w:r>
    </w:p>
    <w:p w:rsidR="009820E0" w:rsidRDefault="009820E0" w:rsidP="009820E0">
      <w:pPr>
        <w:widowControl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ВЗРЫВНОГО УСТРОЙСТВА</w:t>
      </w:r>
    </w:p>
    <w:bookmarkEnd w:id="0"/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Немедленно лично или через посыльного сообщить о случившемся ректору, первому проректору   или лицу, его заменяющему.</w:t>
      </w:r>
      <w:r w:rsidRPr="003012C3">
        <w:rPr>
          <w:color w:val="000000"/>
          <w:sz w:val="26"/>
          <w:szCs w:val="26"/>
        </w:rPr>
        <w:t xml:space="preserve"> 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Убрать от взрывного устройства всех окружающих на безопасное расстояние (вывести из помещения, где оно обнаружено).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Не подходить и не прикасаться к подозрительному предмету.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Не пользоваться около подозрительного предмета </w:t>
      </w:r>
      <w:proofErr w:type="spellStart"/>
      <w:r>
        <w:rPr>
          <w:color w:val="000000"/>
          <w:sz w:val="26"/>
          <w:szCs w:val="26"/>
        </w:rPr>
        <w:t>электро</w:t>
      </w:r>
      <w:r>
        <w:rPr>
          <w:color w:val="000000"/>
          <w:sz w:val="26"/>
          <w:szCs w:val="26"/>
        </w:rPr>
        <w:softHyphen/>
        <w:t>радиоаппаратурой</w:t>
      </w:r>
      <w:proofErr w:type="spellEnd"/>
      <w:r>
        <w:rPr>
          <w:color w:val="000000"/>
          <w:sz w:val="26"/>
          <w:szCs w:val="26"/>
        </w:rPr>
        <w:t>.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Не пытаться самим определить тип взрывного устройства путём его разборки или разворачивания упаковки.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получении сообщения о заложенном взрывном устройстве, обнаружении предметов, вызывающих такое подозрение немедленно сообщить полученную информацию на телефоны экстренного реагирования:</w:t>
      </w:r>
    </w:p>
    <w:p w:rsidR="009820E0" w:rsidRPr="001E28E9" w:rsidRDefault="009820E0" w:rsidP="009820E0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>
        <w:rPr>
          <w:rStyle w:val="FontStyle13"/>
        </w:rPr>
        <w:t>Единый телефон служб спасения________________________________________1</w:t>
      </w:r>
      <w:r w:rsidRPr="001E28E9">
        <w:rPr>
          <w:rStyle w:val="FontStyle13"/>
        </w:rPr>
        <w:t>12</w:t>
      </w:r>
    </w:p>
    <w:p w:rsidR="009820E0" w:rsidRPr="001E28E9" w:rsidRDefault="009820E0" w:rsidP="009820E0">
      <w:pPr>
        <w:pStyle w:val="Style6"/>
        <w:widowControl/>
        <w:tabs>
          <w:tab w:val="left" w:leader="underscore" w:pos="9019"/>
        </w:tabs>
        <w:spacing w:line="322" w:lineRule="exact"/>
        <w:rPr>
          <w:rStyle w:val="FontStyle13"/>
        </w:rPr>
      </w:pPr>
      <w:r w:rsidRPr="001E28E9">
        <w:t>Дежурный УВД _______________________________________________________573-51-11</w:t>
      </w:r>
    </w:p>
    <w:p w:rsidR="009820E0" w:rsidRPr="001E28E9" w:rsidRDefault="009820E0" w:rsidP="009820E0">
      <w:pPr>
        <w:pStyle w:val="Style6"/>
        <w:widowControl/>
        <w:tabs>
          <w:tab w:val="left" w:leader="underscore" w:pos="8995"/>
        </w:tabs>
        <w:spacing w:line="322" w:lineRule="exact"/>
        <w:rPr>
          <w:rStyle w:val="FontStyle13"/>
        </w:rPr>
      </w:pPr>
      <w:r w:rsidRPr="001E28E9">
        <w:t>МВД по Электростали_____________________________</w:t>
      </w:r>
      <w:r>
        <w:t xml:space="preserve"> _</w:t>
      </w:r>
      <w:r w:rsidRPr="001E28E9">
        <w:t>8-496-573-51-11, 8-496-573-92-11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назвать точный адрес и название объекта, где обнаружено взрывное устройство, номер телефона.</w:t>
      </w:r>
    </w:p>
    <w:p w:rsidR="009820E0" w:rsidRDefault="009820E0" w:rsidP="009820E0">
      <w:pPr>
        <w:widowControl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 прибытия сотрудников полиции (группы разминирования) принять меры к ограждению подозрительного предмета и недопущению к нему людей эвакуировать из здания (помещения) персонал и посетителей на </w:t>
      </w:r>
      <w:r w:rsidRPr="00662CAD">
        <w:rPr>
          <w:bCs/>
          <w:color w:val="000000"/>
          <w:sz w:val="26"/>
          <w:szCs w:val="26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>
        <w:rPr>
          <w:bCs/>
          <w:color w:val="000000"/>
          <w:sz w:val="26"/>
          <w:szCs w:val="26"/>
        </w:rPr>
        <w:t>: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1.Граната РГД-5..........................................................................не менее 50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2.Граната Ф-1.............................................................................не менее 200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З.Тротиловая</w:t>
      </w:r>
      <w:proofErr w:type="spellEnd"/>
      <w:r>
        <w:rPr>
          <w:color w:val="000000"/>
          <w:sz w:val="26"/>
          <w:szCs w:val="26"/>
        </w:rPr>
        <w:t xml:space="preserve"> шашка массой 200 граммов................................................45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4.Тротиловая шашка массой 400 граммов................................................55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5.Пивная банка 0,33 литра..........................................................................60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б.Мина</w:t>
      </w:r>
      <w:proofErr w:type="spellEnd"/>
      <w:r>
        <w:rPr>
          <w:color w:val="000000"/>
          <w:sz w:val="26"/>
          <w:szCs w:val="26"/>
        </w:rPr>
        <w:t xml:space="preserve"> МОН-50...........................................................................................85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7.Чемодан (кейс)........................................................................................230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8.Дорожный чемодан.................................................................................350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9.Автомобиль типа «</w:t>
      </w:r>
      <w:proofErr w:type="gramStart"/>
      <w:r>
        <w:rPr>
          <w:color w:val="000000"/>
          <w:sz w:val="26"/>
          <w:szCs w:val="26"/>
        </w:rPr>
        <w:t>Жигули»...................................................................</w:t>
      </w:r>
      <w:proofErr w:type="gramEnd"/>
      <w:r>
        <w:rPr>
          <w:color w:val="000000"/>
          <w:sz w:val="26"/>
          <w:szCs w:val="26"/>
        </w:rPr>
        <w:t>460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10.Автомобиль типа «</w:t>
      </w:r>
      <w:proofErr w:type="gramStart"/>
      <w:r>
        <w:rPr>
          <w:color w:val="000000"/>
          <w:sz w:val="26"/>
          <w:szCs w:val="26"/>
        </w:rPr>
        <w:t>Волга».....................................................................</w:t>
      </w:r>
      <w:proofErr w:type="gramEnd"/>
      <w:r>
        <w:rPr>
          <w:color w:val="000000"/>
          <w:sz w:val="26"/>
          <w:szCs w:val="26"/>
        </w:rPr>
        <w:t>580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11.Микроавтобус.........................................................................................920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12.Грузовая автомашина (фургон)...........................................................1240 метров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Выслать на контрольно-пропускной пункт объекта сотрудника для встречи группы разминирования. С прибытием группы сопроводить специалистов к месту обнаружения и выполнять указания начальника группы о дополнительных мерах безопасности (действовать в соответствии с их указаниями).</w:t>
      </w:r>
    </w:p>
    <w:p w:rsidR="009820E0" w:rsidRDefault="009820E0" w:rsidP="009820E0">
      <w:pPr>
        <w:widowControl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 прибытия группы разминирования </w:t>
      </w:r>
      <w:r>
        <w:rPr>
          <w:b/>
          <w:bCs/>
          <w:color w:val="000000"/>
          <w:sz w:val="26"/>
          <w:szCs w:val="26"/>
        </w:rPr>
        <w:t>категорически запрещается:</w:t>
      </w:r>
    </w:p>
    <w:p w:rsidR="009820E0" w:rsidRPr="003012C3" w:rsidRDefault="009820E0" w:rsidP="009820E0">
      <w:pPr>
        <w:pStyle w:val="Style5"/>
        <w:widowControl/>
        <w:numPr>
          <w:ilvl w:val="0"/>
          <w:numId w:val="1"/>
        </w:numPr>
        <w:tabs>
          <w:tab w:val="left" w:pos="168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трогать или перемещать подозрительный предмет и другие предметы, находящиеся с ними в контакте;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заливать жидкостями, засыпать грунтом или накрывать обнаруженный предмет тканевыми и другими материалами;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пользоваться электро-радиоаппаратурой, переговорными устройствами или рацией вблизи обнаруженного предмета, перевозить на автомобиле;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оказывать температурное, звуковое, световое, механическое воздействие на взрывоопасный предмет.</w:t>
      </w:r>
    </w:p>
    <w:p w:rsidR="009820E0" w:rsidRDefault="009820E0" w:rsidP="009820E0">
      <w:pPr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обезвреживания ВУ затребовать у начальника группы акт о разминировании. С получением акта привести объект в режим нормального функционирования.</w:t>
      </w:r>
    </w:p>
    <w:p w:rsidR="0068391C" w:rsidRDefault="0068391C"/>
    <w:sectPr w:rsidR="006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665D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0"/>
    <w:rsid w:val="0068391C"/>
    <w:rsid w:val="009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6EF0-54D6-4A91-BE33-2AF84B5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820E0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9820E0"/>
    <w:pPr>
      <w:jc w:val="both"/>
    </w:pPr>
  </w:style>
  <w:style w:type="character" w:customStyle="1" w:styleId="FontStyle13">
    <w:name w:val="Font Style13"/>
    <w:basedOn w:val="a0"/>
    <w:uiPriority w:val="99"/>
    <w:rsid w:val="009820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2021-09-27T16:13:00Z</dcterms:created>
  <dcterms:modified xsi:type="dcterms:W3CDTF">2021-09-27T16:13:00Z</dcterms:modified>
</cp:coreProperties>
</file>