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D9" w:rsidRPr="00B445EC" w:rsidRDefault="00D72ED9" w:rsidP="00D72ED9">
      <w:pPr>
        <w:tabs>
          <w:tab w:val="left" w:pos="720"/>
        </w:tabs>
        <w:ind w:firstLine="360"/>
        <w:rPr>
          <w:b/>
          <w:sz w:val="24"/>
          <w:szCs w:val="24"/>
        </w:rPr>
      </w:pPr>
      <w:r w:rsidRPr="00B445EC">
        <w:rPr>
          <w:b/>
          <w:sz w:val="24"/>
          <w:szCs w:val="24"/>
        </w:rPr>
        <w:t xml:space="preserve">Список произведений художественной литературы, </w:t>
      </w:r>
    </w:p>
    <w:p w:rsidR="00D72ED9" w:rsidRDefault="00D72ED9" w:rsidP="00D72ED9">
      <w:pPr>
        <w:tabs>
          <w:tab w:val="left" w:pos="720"/>
        </w:tabs>
        <w:ind w:firstLine="360"/>
        <w:rPr>
          <w:sz w:val="24"/>
          <w:szCs w:val="24"/>
        </w:rPr>
      </w:pPr>
      <w:r w:rsidRPr="00B445EC">
        <w:rPr>
          <w:sz w:val="24"/>
          <w:szCs w:val="24"/>
        </w:rPr>
        <w:t>рекомендованных для прочтения студентами.</w:t>
      </w:r>
    </w:p>
    <w:p w:rsidR="00D72ED9" w:rsidRPr="00692C80" w:rsidRDefault="00D72ED9" w:rsidP="00D72ED9">
      <w:pPr>
        <w:ind w:firstLine="540"/>
        <w:rPr>
          <w:sz w:val="24"/>
          <w:szCs w:val="24"/>
        </w:rPr>
      </w:pPr>
      <w:r w:rsidRPr="00692C80">
        <w:rPr>
          <w:sz w:val="24"/>
          <w:szCs w:val="24"/>
        </w:rPr>
        <w:t xml:space="preserve">Курс истории литературы подразумевает прочтение студентом большого количества произведений, максимально возможного, из различных эпох и направлений, по возможности на языке оригинала. Поэтому необходимо заранее ознакомиться со списком произведений, рекомендованных к прочтению, и осваивать его, не дожидаясь начала лекций по тому или иному литературному направлению, произведению или писателю. 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Песнь о Роланде.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Роман о Тристане и Изольде.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Лирика трубадуров и труверов (по хрестоматии).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Кретьен</w:t>
      </w:r>
      <w:proofErr w:type="spellEnd"/>
      <w:r w:rsidRPr="002970DE">
        <w:rPr>
          <w:snapToGrid w:val="0"/>
          <w:sz w:val="24"/>
          <w:szCs w:val="24"/>
        </w:rPr>
        <w:t xml:space="preserve"> де Труа (романы по выбору).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Вийон. Лирика.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Рабле. </w:t>
      </w:r>
      <w:proofErr w:type="spellStart"/>
      <w:r w:rsidRPr="002970DE">
        <w:rPr>
          <w:snapToGrid w:val="0"/>
          <w:sz w:val="24"/>
          <w:szCs w:val="24"/>
        </w:rPr>
        <w:t>Гаргантюа</w:t>
      </w:r>
      <w:proofErr w:type="spellEnd"/>
      <w:r w:rsidRPr="002970DE">
        <w:rPr>
          <w:snapToGrid w:val="0"/>
          <w:sz w:val="24"/>
          <w:szCs w:val="24"/>
        </w:rPr>
        <w:t xml:space="preserve"> и </w:t>
      </w:r>
      <w:proofErr w:type="spellStart"/>
      <w:r w:rsidRPr="002970DE">
        <w:rPr>
          <w:snapToGrid w:val="0"/>
          <w:sz w:val="24"/>
          <w:szCs w:val="24"/>
        </w:rPr>
        <w:t>Пантагрюэль</w:t>
      </w:r>
      <w:proofErr w:type="spellEnd"/>
      <w:r w:rsidRPr="002970DE">
        <w:rPr>
          <w:snapToGrid w:val="0"/>
          <w:sz w:val="24"/>
          <w:szCs w:val="24"/>
        </w:rPr>
        <w:t>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Ронсар</w:t>
      </w:r>
      <w:proofErr w:type="spellEnd"/>
      <w:r w:rsidRPr="002970DE">
        <w:rPr>
          <w:snapToGrid w:val="0"/>
          <w:sz w:val="24"/>
          <w:szCs w:val="24"/>
        </w:rPr>
        <w:t>. Лирика.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Корнель. Сид. </w:t>
      </w:r>
    </w:p>
    <w:p w:rsidR="00D72ED9" w:rsidRPr="002970DE" w:rsidRDefault="00D72ED9" w:rsidP="00D72ED9">
      <w:pPr>
        <w:pStyle w:val="Normal"/>
        <w:numPr>
          <w:ilvl w:val="0"/>
          <w:numId w:val="2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Расин. </w:t>
      </w:r>
      <w:proofErr w:type="spellStart"/>
      <w:r w:rsidRPr="002970DE">
        <w:rPr>
          <w:snapToGrid w:val="0"/>
          <w:sz w:val="24"/>
          <w:szCs w:val="24"/>
        </w:rPr>
        <w:t>Андромаха</w:t>
      </w:r>
      <w:proofErr w:type="spellEnd"/>
      <w:r w:rsidRPr="002970DE">
        <w:rPr>
          <w:snapToGrid w:val="0"/>
          <w:sz w:val="24"/>
          <w:szCs w:val="24"/>
        </w:rPr>
        <w:t>. Федра.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Мольер. Тартюф. Дон Жуан. Мизантроп. Мещанин во дворянстве.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Лафонтен. Басни.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Вольтер. </w:t>
      </w:r>
      <w:proofErr w:type="spellStart"/>
      <w:r w:rsidRPr="002970DE">
        <w:rPr>
          <w:snapToGrid w:val="0"/>
          <w:sz w:val="24"/>
          <w:szCs w:val="24"/>
        </w:rPr>
        <w:t>Кандид</w:t>
      </w:r>
      <w:proofErr w:type="spellEnd"/>
      <w:r w:rsidRPr="002970DE">
        <w:rPr>
          <w:snapToGrid w:val="0"/>
          <w:sz w:val="24"/>
          <w:szCs w:val="24"/>
        </w:rPr>
        <w:t xml:space="preserve">. </w:t>
      </w:r>
      <w:proofErr w:type="spellStart"/>
      <w:r w:rsidRPr="002970DE">
        <w:rPr>
          <w:snapToGrid w:val="0"/>
          <w:sz w:val="24"/>
          <w:szCs w:val="24"/>
        </w:rPr>
        <w:t>Задиг</w:t>
      </w:r>
      <w:proofErr w:type="spellEnd"/>
      <w:r w:rsidRPr="002970DE">
        <w:rPr>
          <w:snapToGrid w:val="0"/>
          <w:sz w:val="24"/>
          <w:szCs w:val="24"/>
        </w:rPr>
        <w:t>. Простодушный. Орлеанская девственница.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Руссо. Новая </w:t>
      </w:r>
      <w:proofErr w:type="spellStart"/>
      <w:r w:rsidRPr="002970DE">
        <w:rPr>
          <w:snapToGrid w:val="0"/>
          <w:sz w:val="24"/>
          <w:szCs w:val="24"/>
        </w:rPr>
        <w:t>Элоиза</w:t>
      </w:r>
      <w:proofErr w:type="spellEnd"/>
      <w:r w:rsidRPr="002970DE">
        <w:rPr>
          <w:snapToGrid w:val="0"/>
          <w:sz w:val="24"/>
          <w:szCs w:val="24"/>
        </w:rPr>
        <w:t>. Исповедь (на выбор)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Дидро. Племянник Рамо. Монахиня.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Бомарше. Женитьба Фигаро.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Шатобриан. </w:t>
      </w:r>
      <w:proofErr w:type="spellStart"/>
      <w:r w:rsidRPr="002970DE">
        <w:rPr>
          <w:snapToGrid w:val="0"/>
          <w:sz w:val="24"/>
          <w:szCs w:val="24"/>
        </w:rPr>
        <w:t>Атала</w:t>
      </w:r>
      <w:proofErr w:type="spellEnd"/>
      <w:r w:rsidRPr="002970DE">
        <w:rPr>
          <w:snapToGrid w:val="0"/>
          <w:sz w:val="24"/>
          <w:szCs w:val="24"/>
        </w:rPr>
        <w:t>. Рене.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Констан</w:t>
      </w:r>
      <w:proofErr w:type="spellEnd"/>
      <w:r w:rsidRPr="002970DE">
        <w:rPr>
          <w:snapToGrid w:val="0"/>
          <w:sz w:val="24"/>
          <w:szCs w:val="24"/>
        </w:rPr>
        <w:t>. Адольф.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Ламартин</w:t>
      </w:r>
      <w:proofErr w:type="spellEnd"/>
      <w:r w:rsidRPr="002970DE">
        <w:rPr>
          <w:snapToGrid w:val="0"/>
          <w:sz w:val="24"/>
          <w:szCs w:val="24"/>
        </w:rPr>
        <w:t>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Виньи</w:t>
      </w:r>
      <w:proofErr w:type="spellEnd"/>
      <w:r w:rsidRPr="002970DE">
        <w:rPr>
          <w:snapToGrid w:val="0"/>
          <w:sz w:val="24"/>
          <w:szCs w:val="24"/>
        </w:rPr>
        <w:t>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72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Гюго. Предисловие к драме "Кромвель". </w:t>
      </w:r>
      <w:proofErr w:type="spellStart"/>
      <w:r w:rsidRPr="002970DE">
        <w:rPr>
          <w:snapToGrid w:val="0"/>
          <w:sz w:val="24"/>
          <w:szCs w:val="24"/>
        </w:rPr>
        <w:t>Эрнани</w:t>
      </w:r>
      <w:proofErr w:type="spellEnd"/>
      <w:r w:rsidRPr="002970DE">
        <w:rPr>
          <w:snapToGrid w:val="0"/>
          <w:sz w:val="24"/>
          <w:szCs w:val="24"/>
        </w:rPr>
        <w:t>. Собор Парижской богоматери. Отверженные. Девяносто третий год.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72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Мюссе. Исповедь сына века. 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72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Санд. </w:t>
      </w:r>
      <w:proofErr w:type="spellStart"/>
      <w:r w:rsidRPr="002970DE">
        <w:rPr>
          <w:snapToGrid w:val="0"/>
          <w:sz w:val="24"/>
          <w:szCs w:val="24"/>
        </w:rPr>
        <w:t>Орас</w:t>
      </w:r>
      <w:proofErr w:type="spellEnd"/>
      <w:r w:rsidRPr="002970DE">
        <w:rPr>
          <w:snapToGrid w:val="0"/>
          <w:sz w:val="24"/>
          <w:szCs w:val="24"/>
        </w:rPr>
        <w:t>. Консуэло (на выбор).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72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Стендаль. Красное и черное. Пармская обитель.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72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Бальзак. Гобсек. Отец Горио. Евгения Гранде. Шагреневая кожа. Предисловие к "Человеческой комедии". Утраченные иллюзии.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72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Мериме. Хроника времен Карла 1Х. Нов</w:t>
      </w:r>
      <w:r>
        <w:rPr>
          <w:snapToGrid w:val="0"/>
          <w:sz w:val="24"/>
          <w:szCs w:val="24"/>
        </w:rPr>
        <w:t xml:space="preserve">еллы (“Арсена </w:t>
      </w:r>
      <w:proofErr w:type="spellStart"/>
      <w:r>
        <w:rPr>
          <w:snapToGrid w:val="0"/>
          <w:sz w:val="24"/>
          <w:szCs w:val="24"/>
        </w:rPr>
        <w:t>Гийо</w:t>
      </w:r>
      <w:proofErr w:type="spellEnd"/>
      <w:r>
        <w:rPr>
          <w:snapToGrid w:val="0"/>
          <w:sz w:val="24"/>
          <w:szCs w:val="24"/>
        </w:rPr>
        <w:t>”,“</w:t>
      </w:r>
      <w:proofErr w:type="spellStart"/>
      <w:r>
        <w:rPr>
          <w:snapToGrid w:val="0"/>
          <w:sz w:val="24"/>
          <w:szCs w:val="24"/>
        </w:rPr>
        <w:t>Кармен”,Этрусская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ваза”и</w:t>
      </w:r>
      <w:proofErr w:type="spellEnd"/>
      <w:r>
        <w:rPr>
          <w:snapToGrid w:val="0"/>
          <w:sz w:val="24"/>
          <w:szCs w:val="24"/>
        </w:rPr>
        <w:t xml:space="preserve"> др.</w:t>
      </w:r>
      <w:bookmarkStart w:id="0" w:name="_GoBack"/>
      <w:bookmarkEnd w:id="0"/>
      <w:r>
        <w:rPr>
          <w:snapToGrid w:val="0"/>
          <w:sz w:val="24"/>
          <w:szCs w:val="24"/>
        </w:rPr>
        <w:t>)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Флобер. Госпожа </w:t>
      </w:r>
      <w:proofErr w:type="spellStart"/>
      <w:r w:rsidRPr="002970DE">
        <w:rPr>
          <w:snapToGrid w:val="0"/>
          <w:sz w:val="24"/>
          <w:szCs w:val="24"/>
        </w:rPr>
        <w:t>Бовари</w:t>
      </w:r>
      <w:proofErr w:type="spellEnd"/>
      <w:r w:rsidRPr="002970DE">
        <w:rPr>
          <w:snapToGrid w:val="0"/>
          <w:sz w:val="24"/>
          <w:szCs w:val="24"/>
        </w:rPr>
        <w:t xml:space="preserve">. 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Бодлер</w:t>
      </w:r>
      <w:proofErr w:type="spellEnd"/>
      <w:r w:rsidRPr="002970DE">
        <w:rPr>
          <w:snapToGrid w:val="0"/>
          <w:sz w:val="24"/>
          <w:szCs w:val="24"/>
        </w:rPr>
        <w:t>. Цветы зла.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Мопассан. Жизнь. Милый друг. Новеллы (“Пышка”, “Ожерелье”, Дядя </w:t>
      </w:r>
      <w:proofErr w:type="spellStart"/>
      <w:proofErr w:type="gramStart"/>
      <w:r w:rsidRPr="002970DE">
        <w:rPr>
          <w:snapToGrid w:val="0"/>
          <w:sz w:val="24"/>
          <w:szCs w:val="24"/>
        </w:rPr>
        <w:t>Жюль”и</w:t>
      </w:r>
      <w:proofErr w:type="spellEnd"/>
      <w:proofErr w:type="gramEnd"/>
      <w:r w:rsidRPr="002970DE">
        <w:rPr>
          <w:snapToGrid w:val="0"/>
          <w:sz w:val="24"/>
          <w:szCs w:val="24"/>
        </w:rPr>
        <w:t xml:space="preserve"> др.).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Золя. Жерминаль. Деньги. Разгром (на выбор).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Верлен.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Рембо.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Франс. Преступление Сильвестра </w:t>
      </w:r>
      <w:proofErr w:type="spellStart"/>
      <w:r w:rsidRPr="002970DE">
        <w:rPr>
          <w:snapToGrid w:val="0"/>
          <w:sz w:val="24"/>
          <w:szCs w:val="24"/>
        </w:rPr>
        <w:t>Боннара</w:t>
      </w:r>
      <w:proofErr w:type="spellEnd"/>
      <w:r w:rsidRPr="002970DE">
        <w:rPr>
          <w:snapToGrid w:val="0"/>
          <w:sz w:val="24"/>
          <w:szCs w:val="24"/>
        </w:rPr>
        <w:t>. Остров пингвинов. Боги жаждут.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Роллан. Жан-Кристоф (кн.1). Кола </w:t>
      </w:r>
      <w:proofErr w:type="spellStart"/>
      <w:r w:rsidRPr="002970DE">
        <w:rPr>
          <w:snapToGrid w:val="0"/>
          <w:sz w:val="24"/>
          <w:szCs w:val="24"/>
        </w:rPr>
        <w:t>Брюньон</w:t>
      </w:r>
      <w:proofErr w:type="spellEnd"/>
      <w:r w:rsidRPr="002970DE">
        <w:rPr>
          <w:snapToGrid w:val="0"/>
          <w:sz w:val="24"/>
          <w:szCs w:val="24"/>
        </w:rPr>
        <w:t>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Пруст. По направлению к Свану.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Арагон.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Элюар. Лирика.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Мориак. Клубок змей. Тереза </w:t>
      </w:r>
      <w:proofErr w:type="spellStart"/>
      <w:r w:rsidRPr="002970DE">
        <w:rPr>
          <w:snapToGrid w:val="0"/>
          <w:sz w:val="24"/>
          <w:szCs w:val="24"/>
        </w:rPr>
        <w:t>Декейру</w:t>
      </w:r>
      <w:proofErr w:type="spellEnd"/>
      <w:r w:rsidRPr="002970DE">
        <w:rPr>
          <w:snapToGrid w:val="0"/>
          <w:sz w:val="24"/>
          <w:szCs w:val="24"/>
        </w:rPr>
        <w:t>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Сент-Экзюпери. Маленький принц.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Камю. Посторонний. Чума.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Сартр. Затворники </w:t>
      </w:r>
      <w:proofErr w:type="spellStart"/>
      <w:r w:rsidRPr="002970DE">
        <w:rPr>
          <w:snapToGrid w:val="0"/>
          <w:sz w:val="24"/>
          <w:szCs w:val="24"/>
        </w:rPr>
        <w:t>Альтоны</w:t>
      </w:r>
      <w:proofErr w:type="spellEnd"/>
      <w:r w:rsidRPr="002970DE">
        <w:rPr>
          <w:snapToGrid w:val="0"/>
          <w:sz w:val="24"/>
          <w:szCs w:val="24"/>
        </w:rPr>
        <w:t>. Мухи. Тошнота.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Базен</w:t>
      </w:r>
      <w:proofErr w:type="spellEnd"/>
      <w:r w:rsidRPr="002970DE">
        <w:rPr>
          <w:snapToGrid w:val="0"/>
          <w:sz w:val="24"/>
          <w:szCs w:val="24"/>
        </w:rPr>
        <w:t xml:space="preserve">. Семья </w:t>
      </w:r>
      <w:proofErr w:type="spellStart"/>
      <w:r w:rsidRPr="002970DE">
        <w:rPr>
          <w:snapToGrid w:val="0"/>
          <w:sz w:val="24"/>
          <w:szCs w:val="24"/>
        </w:rPr>
        <w:t>Резо</w:t>
      </w:r>
      <w:proofErr w:type="spellEnd"/>
      <w:r w:rsidRPr="002970DE">
        <w:rPr>
          <w:snapToGrid w:val="0"/>
          <w:sz w:val="24"/>
          <w:szCs w:val="24"/>
        </w:rPr>
        <w:t>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 xml:space="preserve">Беккет. В ожидании </w:t>
      </w:r>
      <w:proofErr w:type="spellStart"/>
      <w:r w:rsidRPr="002970DE">
        <w:rPr>
          <w:snapToGrid w:val="0"/>
          <w:sz w:val="24"/>
          <w:szCs w:val="24"/>
        </w:rPr>
        <w:t>Годо</w:t>
      </w:r>
      <w:proofErr w:type="spellEnd"/>
      <w:r w:rsidRPr="002970DE">
        <w:rPr>
          <w:snapToGrid w:val="0"/>
          <w:sz w:val="24"/>
          <w:szCs w:val="24"/>
        </w:rPr>
        <w:t>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Ануй</w:t>
      </w:r>
      <w:proofErr w:type="spellEnd"/>
      <w:r w:rsidRPr="002970DE">
        <w:rPr>
          <w:snapToGrid w:val="0"/>
          <w:sz w:val="24"/>
          <w:szCs w:val="24"/>
        </w:rPr>
        <w:t xml:space="preserve"> Ж. Жаворонок. Антигона (на выбор).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proofErr w:type="spellStart"/>
      <w:r w:rsidRPr="002970DE">
        <w:rPr>
          <w:snapToGrid w:val="0"/>
          <w:sz w:val="24"/>
          <w:szCs w:val="24"/>
        </w:rPr>
        <w:t>Перек</w:t>
      </w:r>
      <w:proofErr w:type="spellEnd"/>
      <w:r w:rsidRPr="002970DE">
        <w:rPr>
          <w:snapToGrid w:val="0"/>
          <w:sz w:val="24"/>
          <w:szCs w:val="24"/>
        </w:rPr>
        <w:t>. Вещи.</w:t>
      </w:r>
    </w:p>
    <w:p w:rsidR="00D72ED9" w:rsidRPr="002970DE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napToGrid w:val="0"/>
          <w:sz w:val="24"/>
          <w:szCs w:val="24"/>
        </w:rPr>
      </w:pPr>
      <w:r w:rsidRPr="002970DE">
        <w:rPr>
          <w:snapToGrid w:val="0"/>
          <w:sz w:val="24"/>
          <w:szCs w:val="24"/>
        </w:rPr>
        <w:t>Бовуар. Прелестные картинки.</w:t>
      </w:r>
    </w:p>
    <w:p w:rsidR="005D4D67" w:rsidRPr="00D72ED9" w:rsidRDefault="00D72ED9" w:rsidP="00D72ED9">
      <w:pPr>
        <w:pStyle w:val="Normal"/>
        <w:numPr>
          <w:ilvl w:val="0"/>
          <w:numId w:val="1"/>
        </w:numPr>
        <w:tabs>
          <w:tab w:val="clear" w:pos="360"/>
          <w:tab w:val="left" w:pos="720"/>
          <w:tab w:val="num" w:pos="1134"/>
        </w:tabs>
        <w:suppressAutoHyphens w:val="0"/>
        <w:ind w:left="0" w:firstLine="360"/>
        <w:rPr>
          <w:sz w:val="24"/>
          <w:szCs w:val="24"/>
        </w:rPr>
      </w:pPr>
      <w:r w:rsidRPr="00B445EC">
        <w:rPr>
          <w:snapToGrid w:val="0"/>
          <w:sz w:val="24"/>
          <w:szCs w:val="24"/>
        </w:rPr>
        <w:t>Саган. Здравствуй, грусть.</w:t>
      </w:r>
    </w:p>
    <w:sectPr w:rsidR="005D4D67" w:rsidRPr="00D72ED9" w:rsidSect="00D72ED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6E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1C4BE5"/>
    <w:multiLevelType w:val="singleLevel"/>
    <w:tmpl w:val="36860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9"/>
    <w:rsid w:val="003B7A0E"/>
    <w:rsid w:val="005D4D67"/>
    <w:rsid w:val="00D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4D7B"/>
  <w15:chartTrackingRefBased/>
  <w15:docId w15:val="{C0668D36-E865-466C-A6DD-F0DA908C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D9"/>
    <w:pPr>
      <w:widowControl w:val="0"/>
      <w:suppressAutoHyphens/>
      <w:spacing w:after="0" w:line="252" w:lineRule="auto"/>
      <w:ind w:firstLine="7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2E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1</cp:revision>
  <dcterms:created xsi:type="dcterms:W3CDTF">2018-06-22T20:34:00Z</dcterms:created>
  <dcterms:modified xsi:type="dcterms:W3CDTF">2018-06-22T20:37:00Z</dcterms:modified>
</cp:coreProperties>
</file>