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96" w:rsidRDefault="008F2B96" w:rsidP="005D2F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D2F96" w:rsidRPr="00325AB4">
        <w:rPr>
          <w:b/>
          <w:sz w:val="28"/>
          <w:szCs w:val="28"/>
        </w:rPr>
        <w:t>опросы для зачета</w:t>
      </w:r>
      <w:r>
        <w:rPr>
          <w:b/>
          <w:sz w:val="28"/>
          <w:szCs w:val="28"/>
        </w:rPr>
        <w:t xml:space="preserve">  </w:t>
      </w:r>
      <w:r w:rsidR="005D2F96">
        <w:rPr>
          <w:b/>
          <w:sz w:val="28"/>
          <w:szCs w:val="28"/>
        </w:rPr>
        <w:t>по дисциплине</w:t>
      </w:r>
    </w:p>
    <w:p w:rsidR="005D2F96" w:rsidRDefault="005D2F96" w:rsidP="005D2F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"Оборудование и благоустройство средовых объектов и систем"</w:t>
      </w:r>
    </w:p>
    <w:p w:rsidR="008F2B96" w:rsidRPr="00325AB4" w:rsidRDefault="008F2B96" w:rsidP="005D2F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курс 7 семестр</w:t>
      </w:r>
    </w:p>
    <w:p w:rsidR="005D2F96" w:rsidRPr="00325AB4" w:rsidRDefault="005D2F96" w:rsidP="005D2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F96" w:rsidRPr="00C70F3F" w:rsidRDefault="005D2F96" w:rsidP="005D2F96">
      <w:pPr>
        <w:numPr>
          <w:ilvl w:val="0"/>
          <w:numId w:val="1"/>
        </w:numPr>
        <w:tabs>
          <w:tab w:val="clear" w:pos="1429"/>
          <w:tab w:val="left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Взаимодействие эстетических и прагматических задач проектирования оборудования, предметного наполнения и благоустройства предметно-пространственной среды.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>Мебель и светотехническое оборудование</w:t>
      </w:r>
      <w:r w:rsidRPr="00C70F3F">
        <w:rPr>
          <w:bCs/>
          <w:iCs/>
          <w:sz w:val="28"/>
          <w:szCs w:val="28"/>
        </w:rPr>
        <w:t xml:space="preserve"> дачного дома.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Дизайн интерьеров с использованием компьютерного управления средой. Система «Умный дом».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>Мебель, сантехническое и  светотехническое оборудование</w:t>
      </w:r>
      <w:r w:rsidRPr="00C70F3F">
        <w:rPr>
          <w:bCs/>
          <w:iCs/>
          <w:sz w:val="28"/>
          <w:szCs w:val="28"/>
        </w:rPr>
        <w:t xml:space="preserve"> санитарно-гигиенических помещений жилых зданий.</w:t>
      </w:r>
      <w:r w:rsidRPr="00C70F3F">
        <w:rPr>
          <w:sz w:val="28"/>
          <w:szCs w:val="28"/>
        </w:rPr>
        <w:t xml:space="preserve">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Параметры комфортности среды. Обеспечение благоприятного микроклимата в жилых и общественных зданиях.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bCs/>
          <w:iCs/>
          <w:sz w:val="28"/>
          <w:szCs w:val="28"/>
        </w:rPr>
        <w:t>Инженерные системы жилых и общественных зданий. Виды и элементы систем отопления. Правила их размещения в жилых зданиях разных типов.</w:t>
      </w:r>
      <w:r w:rsidRPr="00C70F3F">
        <w:rPr>
          <w:sz w:val="28"/>
          <w:szCs w:val="28"/>
        </w:rPr>
        <w:t xml:space="preserve">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Элементы городского благоустройства: типология, варианты использования, размещение, взаимосвязь с архитектурой пространства. Малые архитектурные формы. Элементы монументально-декоративного оформления города. </w:t>
      </w:r>
      <w:proofErr w:type="spellStart"/>
      <w:r w:rsidRPr="00C70F3F">
        <w:rPr>
          <w:sz w:val="28"/>
          <w:szCs w:val="28"/>
        </w:rPr>
        <w:t>Билдинг-арт</w:t>
      </w:r>
      <w:proofErr w:type="spellEnd"/>
      <w:r w:rsidRPr="00C70F3F">
        <w:rPr>
          <w:sz w:val="28"/>
          <w:szCs w:val="28"/>
        </w:rPr>
        <w:t>.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Традиционное и современное оборудование в интерьере. Зарубежный опыт сочетания утилитарных функций  элементов оборудования с  искусством создания дизайнерских форм.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>Мебель и светотехническое оборудование</w:t>
      </w:r>
      <w:r w:rsidRPr="00C70F3F">
        <w:rPr>
          <w:bCs/>
          <w:iCs/>
          <w:sz w:val="28"/>
          <w:szCs w:val="28"/>
        </w:rPr>
        <w:t xml:space="preserve"> помещений зрительных залов. Оборудование сцены.</w:t>
      </w:r>
      <w:r w:rsidRPr="00C70F3F">
        <w:rPr>
          <w:sz w:val="28"/>
          <w:szCs w:val="28"/>
        </w:rPr>
        <w:t xml:space="preserve"> Трансформация залов.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Дизайн интерьеров помещений различного функционального назначения с использованием новых материалов.  </w:t>
      </w:r>
      <w:proofErr w:type="spellStart"/>
      <w:r w:rsidRPr="00C70F3F">
        <w:rPr>
          <w:sz w:val="28"/>
          <w:szCs w:val="28"/>
        </w:rPr>
        <w:t>Креативный</w:t>
      </w:r>
      <w:proofErr w:type="spellEnd"/>
      <w:r w:rsidRPr="00C70F3F">
        <w:rPr>
          <w:sz w:val="28"/>
          <w:szCs w:val="28"/>
        </w:rPr>
        <w:t xml:space="preserve"> подход к использованию традиционных отделочных материалов.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>Общественные пространства города. Участки общественной застройки с активным режимом посещения. Обязательный перечень элементов комплексного благоустройства на территории общественных пространств города.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Участки общественных учреждений с ограниченным или закрытым режимом посещения. Обязательный перечень элементов комплексного благоустройства на участках общественной застройки и территориях специализированных зон общественной застройки.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>Пешеходные зоны. Пешеходные коммуникации. Обязательный перечень элементов комплексного благоустройства на территории основных пешеходных коммуникаций.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>Природные компоненты в интерьере жилых и общественных зданий.</w:t>
      </w:r>
      <w:r w:rsidRPr="00C70F3F">
        <w:rPr>
          <w:i/>
          <w:iCs/>
          <w:sz w:val="28"/>
          <w:szCs w:val="28"/>
        </w:rPr>
        <w:t xml:space="preserve"> </w:t>
      </w:r>
      <w:r w:rsidRPr="00C70F3F">
        <w:rPr>
          <w:iCs/>
          <w:sz w:val="28"/>
          <w:szCs w:val="28"/>
        </w:rPr>
        <w:t>Главные цели использования природного на</w:t>
      </w:r>
      <w:r w:rsidRPr="00C70F3F">
        <w:rPr>
          <w:iCs/>
          <w:sz w:val="28"/>
          <w:szCs w:val="28"/>
        </w:rPr>
        <w:softHyphen/>
        <w:t>чала в интерьерной среде.</w:t>
      </w:r>
      <w:r w:rsidRPr="00C70F3F">
        <w:rPr>
          <w:i/>
          <w:iCs/>
          <w:sz w:val="28"/>
          <w:szCs w:val="28"/>
        </w:rPr>
        <w:t xml:space="preserve"> </w:t>
      </w:r>
      <w:r w:rsidRPr="00C70F3F">
        <w:rPr>
          <w:iCs/>
          <w:sz w:val="28"/>
          <w:szCs w:val="28"/>
        </w:rPr>
        <w:t>Приемы работы с элементами природы в интерь</w:t>
      </w:r>
      <w:r w:rsidRPr="00C70F3F">
        <w:rPr>
          <w:iCs/>
          <w:sz w:val="28"/>
          <w:szCs w:val="28"/>
        </w:rPr>
        <w:softHyphen/>
        <w:t>ере.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Оборудование для ландшафтной среды городского парка, придомовой территории, дачного участка.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lastRenderedPageBreak/>
        <w:t xml:space="preserve">Особенности проектирования и размещения электротехнических изделий в зависимости от типа и назначения освещения внутренней среды зданий и сооружений.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>Мебель, светотехническое и специальное оборудование</w:t>
      </w:r>
      <w:r w:rsidRPr="00C70F3F">
        <w:rPr>
          <w:bCs/>
          <w:iCs/>
          <w:sz w:val="28"/>
          <w:szCs w:val="28"/>
        </w:rPr>
        <w:t xml:space="preserve"> помещений спортивного назначения. Оборудование бассейнов, крытых катков, легкоатлетических арен.</w:t>
      </w:r>
      <w:r w:rsidRPr="00C70F3F">
        <w:rPr>
          <w:sz w:val="28"/>
          <w:szCs w:val="28"/>
        </w:rPr>
        <w:t xml:space="preserve">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Особенности проектирования, типы и размещение освещения городской среды.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>Основные схемы водоснабжения фонтанов. Прямоточное и обратное водоснабжение. Условия выбора схемы водоснабжения фонтана.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C70F3F">
        <w:rPr>
          <w:sz w:val="28"/>
          <w:szCs w:val="28"/>
        </w:rPr>
        <w:t>Геопластика</w:t>
      </w:r>
      <w:proofErr w:type="spellEnd"/>
      <w:r w:rsidRPr="00C70F3F">
        <w:rPr>
          <w:sz w:val="28"/>
          <w:szCs w:val="28"/>
        </w:rPr>
        <w:t xml:space="preserve"> и водные устройства, дизайнерское обеспечение ландшафтных предложений.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Особенности проектирования и размещения вентиляционных систем и их элементов в зависимости от типа и назначения зданий и сооружений.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Системы кондиционирования воздуха.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Мебель и технологическое оборудование </w:t>
      </w:r>
      <w:r w:rsidRPr="00C70F3F">
        <w:rPr>
          <w:bCs/>
          <w:iCs/>
          <w:sz w:val="28"/>
          <w:szCs w:val="28"/>
        </w:rPr>
        <w:t>помещений предприятий общественного питания. Размещение элементов инженерных систем в торговых помещениях баров, кафе, ресторанов.</w:t>
      </w:r>
      <w:r w:rsidRPr="00C70F3F">
        <w:rPr>
          <w:sz w:val="28"/>
          <w:szCs w:val="28"/>
        </w:rPr>
        <w:t xml:space="preserve">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F3F">
        <w:rPr>
          <w:sz w:val="28"/>
          <w:szCs w:val="28"/>
        </w:rPr>
        <w:t>Оборудование на предприятиях торговли и общественного питания. Основные цели дизайна помещений торговых предприятий.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Светоцветовая организация городской среды, факторы и этапы формирования проектных моделей, варианты реализации и тенденции светоцветового проектирования.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Оборудование </w:t>
      </w:r>
      <w:r w:rsidRPr="00C70F3F">
        <w:rPr>
          <w:bCs/>
          <w:iCs/>
          <w:sz w:val="28"/>
          <w:szCs w:val="28"/>
        </w:rPr>
        <w:t>и  элементы инженерных систем в организации  городских праздников, демонстраций и концертов.</w:t>
      </w:r>
      <w:r w:rsidRPr="00C70F3F">
        <w:rPr>
          <w:sz w:val="28"/>
          <w:szCs w:val="28"/>
        </w:rPr>
        <w:t xml:space="preserve"> Проектирование праздничной, временной и трансформируемой среды, их сценография и оборудование.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Информационные и аудиовизуальные системы оснащения интерьеров на примере зданий внешнего транспорта.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t>Нормы проектирования малых архитектурных форм дворовых пространств жилых зон. Композиционные приемы комплексного предметно-пространственного проектирования. Примеры проектов.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Инженерные системы в организации среды рекреационных зон, их сценография и оборудование.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Информационные и аудиовизуальные системы в проектировании наружной рекламы.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Нормы проектирования и размещения осветительного оборудования городской среды. Уличное освещение.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Основы конструирования мебели. Традиционный и инновационный подходы.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Инженерные системы в организации среды рекреационных зон, их сценография и оборудование.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t>Мебель и оборудование для жилых помещений. Оборудование стесненных пространств.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lastRenderedPageBreak/>
        <w:t>Мебель и оборудование кафе, ресторанов.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t>Мебель, оборудование, освещение школьных помещений.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t>Мебель и оборудование детских дошкольных учреждений</w:t>
      </w:r>
      <w:r w:rsidRPr="00C70F3F">
        <w:rPr>
          <w:sz w:val="28"/>
          <w:szCs w:val="28"/>
        </w:rPr>
        <w:tab/>
        <w:t>.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Мебель, инженерное оборудование и освещение молодежных </w:t>
      </w:r>
      <w:proofErr w:type="spellStart"/>
      <w:r w:rsidRPr="00C70F3F">
        <w:rPr>
          <w:sz w:val="28"/>
          <w:szCs w:val="28"/>
        </w:rPr>
        <w:t>досуговых</w:t>
      </w:r>
      <w:proofErr w:type="spellEnd"/>
      <w:r w:rsidRPr="00C70F3F">
        <w:rPr>
          <w:sz w:val="28"/>
          <w:szCs w:val="28"/>
        </w:rPr>
        <w:t xml:space="preserve"> центров.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t>Предметы мебели для отдыха. Стили мебели для отдыха.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t>Офисная мебель. Стили офисной мебели, используемые материалы, цветовые решения,  формообразование с учетом используемого оборудования и оптимизации рабочего процесса.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t xml:space="preserve">Формообразование и размещение элементов оборудования детских и хозяйственных площадок, участков детских садов, рекреационных зон.  </w:t>
      </w:r>
    </w:p>
    <w:p w:rsidR="005D2F96" w:rsidRPr="00C70F3F" w:rsidRDefault="005D2F96" w:rsidP="005D2F96">
      <w:pPr>
        <w:numPr>
          <w:ilvl w:val="0"/>
          <w:numId w:val="1"/>
        </w:numPr>
        <w:shd w:val="clear" w:color="auto" w:fill="FFFFFF"/>
        <w:tabs>
          <w:tab w:val="clear" w:pos="1429"/>
          <w:tab w:val="left" w:pos="0"/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70F3F">
        <w:rPr>
          <w:sz w:val="28"/>
          <w:szCs w:val="28"/>
        </w:rPr>
        <w:t>Инженерные сооружения как объект средового искусства, их роль в средовом контексте, масштабные и стилистические особенности формирования.</w:t>
      </w:r>
    </w:p>
    <w:p w:rsidR="00434A5B" w:rsidRDefault="00434A5B"/>
    <w:sectPr w:rsidR="00434A5B" w:rsidSect="0043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4A23"/>
    <w:multiLevelType w:val="hybridMultilevel"/>
    <w:tmpl w:val="87044104"/>
    <w:lvl w:ilvl="0" w:tplc="184C618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B8ECD000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F96"/>
    <w:rsid w:val="000C6874"/>
    <w:rsid w:val="000E1977"/>
    <w:rsid w:val="002D5364"/>
    <w:rsid w:val="00434A5B"/>
    <w:rsid w:val="00530C99"/>
    <w:rsid w:val="00596CAC"/>
    <w:rsid w:val="005D2F96"/>
    <w:rsid w:val="005D6B0B"/>
    <w:rsid w:val="008F2B96"/>
    <w:rsid w:val="00A0039C"/>
    <w:rsid w:val="00A5411A"/>
    <w:rsid w:val="00B06883"/>
    <w:rsid w:val="00BF1FFB"/>
    <w:rsid w:val="00DB77B7"/>
    <w:rsid w:val="00F1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77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5D2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F79C-03DA-4B0F-B2A6-764AC7BA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4402</Characters>
  <Application>Microsoft Office Word</Application>
  <DocSecurity>0</DocSecurity>
  <Lines>36</Lines>
  <Paragraphs>10</Paragraphs>
  <ScaleCrop>false</ScaleCrop>
  <Company>Grizli777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2017-12-29T11:06:00Z</dcterms:created>
  <dcterms:modified xsi:type="dcterms:W3CDTF">2017-12-29T11:06:00Z</dcterms:modified>
</cp:coreProperties>
</file>